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3" w:rsidRPr="00A8470B" w:rsidRDefault="00FC64B3" w:rsidP="00FC64B3">
      <w:pPr>
        <w:tabs>
          <w:tab w:val="left" w:pos="-1440"/>
          <w:tab w:val="left" w:pos="-720"/>
          <w:tab w:val="left" w:pos="0"/>
          <w:tab w:val="left" w:pos="360"/>
          <w:tab w:val="left" w:pos="720"/>
          <w:tab w:val="left" w:pos="1080"/>
        </w:tabs>
        <w:jc w:val="center"/>
        <w:outlineLvl w:val="0"/>
        <w:rPr>
          <w:rFonts w:ascii="Calibri Light" w:hAnsi="Calibri Light"/>
          <w:b/>
          <w:bCs/>
          <w:color w:val="85391F"/>
          <w:sz w:val="28"/>
        </w:rPr>
      </w:pPr>
      <w:r w:rsidRPr="00A8470B">
        <w:rPr>
          <w:rFonts w:ascii="Calibri Light" w:hAnsi="Calibri Light"/>
          <w:b/>
          <w:bCs/>
          <w:color w:val="85391F"/>
          <w:sz w:val="28"/>
        </w:rPr>
        <w:t>SUMMER ASSISTANT</w:t>
      </w:r>
    </w:p>
    <w:p w:rsidR="00FC64B3" w:rsidRDefault="00FC64B3" w:rsidP="00FC64B3">
      <w:pPr>
        <w:tabs>
          <w:tab w:val="left" w:pos="-1440"/>
          <w:tab w:val="left" w:pos="-720"/>
          <w:tab w:val="left" w:pos="0"/>
          <w:tab w:val="left" w:pos="360"/>
          <w:tab w:val="left" w:pos="720"/>
          <w:tab w:val="left" w:pos="1080"/>
        </w:tabs>
        <w:outlineLvl w:val="0"/>
        <w:rPr>
          <w:rFonts w:ascii="Calibri Light" w:hAnsi="Calibri Light"/>
          <w:bCs/>
          <w:color w:val="85391F"/>
          <w:sz w:val="28"/>
        </w:rPr>
      </w:pPr>
      <w:bookmarkStart w:id="0" w:name="_GoBack"/>
      <w:bookmarkEnd w:id="0"/>
    </w:p>
    <w:p w:rsidR="00FC64B3" w:rsidRDefault="00FC64B3" w:rsidP="00FC64B3">
      <w:pPr>
        <w:pStyle w:val="ListParagraph"/>
        <w:numPr>
          <w:ilvl w:val="0"/>
          <w:numId w:val="1"/>
        </w:numPr>
        <w:tabs>
          <w:tab w:val="left" w:pos="-1440"/>
          <w:tab w:val="left" w:pos="-720"/>
          <w:tab w:val="left" w:pos="0"/>
          <w:tab w:val="left" w:pos="360"/>
          <w:tab w:val="left" w:pos="720"/>
          <w:tab w:val="left" w:pos="1080"/>
        </w:tabs>
        <w:rPr>
          <w:rFonts w:ascii="Verdana" w:hAnsi="Verdana"/>
        </w:rPr>
      </w:pPr>
      <w:r>
        <w:rPr>
          <w:rFonts w:ascii="Verdana" w:hAnsi="Verdana"/>
          <w:b/>
        </w:rPr>
        <w:t>SUPERVISOR(S)</w:t>
      </w:r>
      <w:r>
        <w:rPr>
          <w:rFonts w:ascii="Verdana" w:hAnsi="Verdana"/>
        </w:rPr>
        <w:t>: Ed Mulvihill, Associate Director of Housing and Residence Life for Operations.</w:t>
      </w:r>
    </w:p>
    <w:p w:rsidR="00FC64B3" w:rsidRDefault="00FC64B3" w:rsidP="00FC64B3">
      <w:pPr>
        <w:pStyle w:val="ListParagraph"/>
        <w:tabs>
          <w:tab w:val="left" w:pos="-1440"/>
          <w:tab w:val="left" w:pos="-720"/>
          <w:tab w:val="left" w:pos="0"/>
          <w:tab w:val="left" w:pos="360"/>
          <w:tab w:val="left" w:pos="720"/>
          <w:tab w:val="left" w:pos="1080"/>
        </w:tabs>
        <w:rPr>
          <w:rFonts w:ascii="Verdana" w:hAnsi="Verdana"/>
        </w:rPr>
      </w:pPr>
    </w:p>
    <w:p w:rsidR="00FC64B3" w:rsidRDefault="00FC64B3" w:rsidP="00FC64B3">
      <w:pPr>
        <w:pStyle w:val="ListParagraph"/>
        <w:numPr>
          <w:ilvl w:val="0"/>
          <w:numId w:val="1"/>
        </w:numPr>
        <w:tabs>
          <w:tab w:val="left" w:pos="-1440"/>
          <w:tab w:val="left" w:pos="-720"/>
          <w:tab w:val="left" w:pos="0"/>
          <w:tab w:val="left" w:pos="360"/>
          <w:tab w:val="left" w:pos="720"/>
          <w:tab w:val="left" w:pos="1080"/>
        </w:tabs>
        <w:rPr>
          <w:rFonts w:ascii="Verdana" w:hAnsi="Verdana"/>
        </w:rPr>
      </w:pPr>
      <w:r>
        <w:rPr>
          <w:rFonts w:ascii="Verdana" w:hAnsi="Verdana"/>
          <w:b/>
        </w:rPr>
        <w:t>GENERAL DESCRIPTION</w:t>
      </w:r>
    </w:p>
    <w:p w:rsidR="00FC64B3" w:rsidRDefault="00FC64B3" w:rsidP="00FC64B3">
      <w:pPr>
        <w:pStyle w:val="ListParagraph"/>
        <w:numPr>
          <w:ilvl w:val="1"/>
          <w:numId w:val="1"/>
        </w:numPr>
        <w:tabs>
          <w:tab w:val="left" w:pos="-1440"/>
          <w:tab w:val="left" w:pos="-720"/>
          <w:tab w:val="left" w:pos="0"/>
          <w:tab w:val="left" w:pos="360"/>
          <w:tab w:val="left" w:pos="720"/>
          <w:tab w:val="left" w:pos="1080"/>
        </w:tabs>
        <w:rPr>
          <w:rFonts w:ascii="Verdana" w:hAnsi="Verdana"/>
        </w:rPr>
      </w:pPr>
      <w:r>
        <w:rPr>
          <w:rFonts w:ascii="Verdana" w:hAnsi="Verdana"/>
        </w:rPr>
        <w:t xml:space="preserve">Summer Assistant employees are an integral part of the summer conference and events operation at WCSU. Sample responsibilities include providing operational support for the check in/out procedures associated with summer conferences, camps and events that utilize residence halls for overnight accommodations, providing desk coverage and overnight supervision in residence halls, assisting with resetting and cleaning residence hall facilities, and supporting events that are scheduled by the Facilities Scheduling &amp; promotions department by assisting with venue setups and/or serving as a ticket collector or usher.  </w:t>
      </w:r>
    </w:p>
    <w:p w:rsidR="00FC64B3" w:rsidRDefault="00FC64B3" w:rsidP="00FC64B3">
      <w:pPr>
        <w:pStyle w:val="ListParagraph"/>
        <w:tabs>
          <w:tab w:val="left" w:pos="-1440"/>
          <w:tab w:val="left" w:pos="-720"/>
          <w:tab w:val="left" w:pos="0"/>
          <w:tab w:val="left" w:pos="360"/>
          <w:tab w:val="left" w:pos="720"/>
          <w:tab w:val="left" w:pos="1080"/>
        </w:tabs>
        <w:rPr>
          <w:rFonts w:ascii="Verdana" w:hAnsi="Verdana"/>
        </w:rPr>
      </w:pPr>
    </w:p>
    <w:p w:rsidR="00FC64B3" w:rsidRDefault="00FC64B3" w:rsidP="00FC64B3">
      <w:pPr>
        <w:pStyle w:val="ListParagraph"/>
        <w:numPr>
          <w:ilvl w:val="0"/>
          <w:numId w:val="1"/>
        </w:numPr>
        <w:tabs>
          <w:tab w:val="left" w:pos="-1440"/>
          <w:tab w:val="left" w:pos="-720"/>
          <w:tab w:val="left" w:pos="0"/>
          <w:tab w:val="left" w:pos="360"/>
          <w:tab w:val="left" w:pos="720"/>
          <w:tab w:val="left" w:pos="1080"/>
        </w:tabs>
        <w:rPr>
          <w:rFonts w:ascii="Verdana" w:hAnsi="Verdana"/>
        </w:rPr>
      </w:pPr>
      <w:r>
        <w:rPr>
          <w:rFonts w:ascii="Verdana" w:hAnsi="Verdana"/>
          <w:b/>
        </w:rPr>
        <w:t>RESPONSIBILITIES</w:t>
      </w:r>
    </w:p>
    <w:p w:rsidR="00FC64B3" w:rsidRDefault="00FC64B3" w:rsidP="00FC64B3">
      <w:pPr>
        <w:pStyle w:val="ListParagraph"/>
        <w:numPr>
          <w:ilvl w:val="1"/>
          <w:numId w:val="1"/>
        </w:numPr>
        <w:tabs>
          <w:tab w:val="left" w:pos="-1440"/>
          <w:tab w:val="left" w:pos="-720"/>
          <w:tab w:val="left" w:pos="0"/>
          <w:tab w:val="left" w:pos="360"/>
          <w:tab w:val="left" w:pos="720"/>
          <w:tab w:val="left" w:pos="1080"/>
        </w:tabs>
        <w:rPr>
          <w:rFonts w:ascii="Verdana" w:hAnsi="Verdana"/>
          <w:sz w:val="18"/>
        </w:rPr>
      </w:pPr>
      <w:r>
        <w:rPr>
          <w:rFonts w:ascii="Verdana" w:hAnsi="Verdana"/>
          <w:szCs w:val="22"/>
        </w:rPr>
        <w:t>Provide all operational support for check-in and check-out services for all groups, students, and events.</w:t>
      </w:r>
    </w:p>
    <w:p w:rsidR="00FC64B3" w:rsidRDefault="00FC64B3" w:rsidP="00FC64B3">
      <w:pPr>
        <w:pStyle w:val="ListParagraph"/>
        <w:numPr>
          <w:ilvl w:val="1"/>
          <w:numId w:val="1"/>
        </w:numPr>
        <w:tabs>
          <w:tab w:val="left" w:pos="-1440"/>
          <w:tab w:val="left" w:pos="-720"/>
          <w:tab w:val="left" w:pos="0"/>
          <w:tab w:val="left" w:pos="360"/>
          <w:tab w:val="left" w:pos="720"/>
          <w:tab w:val="left" w:pos="1080"/>
        </w:tabs>
        <w:rPr>
          <w:rFonts w:ascii="Verdana" w:hAnsi="Verdana"/>
          <w:sz w:val="18"/>
        </w:rPr>
      </w:pPr>
      <w:r>
        <w:rPr>
          <w:rFonts w:ascii="Verdana" w:hAnsi="Verdana"/>
          <w:szCs w:val="22"/>
        </w:rPr>
        <w:t>Provide continuous support for all groups, students, conferences, and events.</w:t>
      </w:r>
    </w:p>
    <w:p w:rsidR="00FC64B3" w:rsidRDefault="00FC64B3" w:rsidP="00FC64B3">
      <w:pPr>
        <w:widowControl/>
        <w:numPr>
          <w:ilvl w:val="1"/>
          <w:numId w:val="2"/>
        </w:numPr>
        <w:autoSpaceDE/>
        <w:adjustRightInd/>
        <w:rPr>
          <w:rFonts w:ascii="Verdana" w:hAnsi="Verdana"/>
          <w:szCs w:val="22"/>
        </w:rPr>
      </w:pPr>
      <w:r>
        <w:rPr>
          <w:rFonts w:ascii="Verdana" w:hAnsi="Verdana"/>
          <w:szCs w:val="22"/>
        </w:rPr>
        <w:t>Work within campus buildings and outdoors throughout the Westside and Midtown campuses (must provide own transportation between campuses).</w:t>
      </w:r>
    </w:p>
    <w:p w:rsidR="00FC64B3" w:rsidRDefault="00FC64B3" w:rsidP="00FC64B3">
      <w:pPr>
        <w:widowControl/>
        <w:numPr>
          <w:ilvl w:val="1"/>
          <w:numId w:val="2"/>
        </w:numPr>
        <w:autoSpaceDE/>
        <w:adjustRightInd/>
        <w:rPr>
          <w:rFonts w:ascii="Verdana" w:hAnsi="Verdana"/>
          <w:szCs w:val="22"/>
        </w:rPr>
      </w:pPr>
      <w:r>
        <w:rPr>
          <w:rFonts w:ascii="Verdana" w:hAnsi="Verdana"/>
          <w:szCs w:val="22"/>
        </w:rPr>
        <w:t xml:space="preserve">Work conferences, graduations and other events for the O’Neil Center. </w:t>
      </w:r>
    </w:p>
    <w:p w:rsidR="00FC64B3" w:rsidRDefault="00FC64B3" w:rsidP="00FC64B3">
      <w:pPr>
        <w:widowControl/>
        <w:numPr>
          <w:ilvl w:val="1"/>
          <w:numId w:val="2"/>
        </w:numPr>
        <w:autoSpaceDE/>
        <w:adjustRightInd/>
        <w:rPr>
          <w:rFonts w:ascii="Verdana" w:hAnsi="Verdana"/>
          <w:szCs w:val="22"/>
        </w:rPr>
      </w:pPr>
      <w:r>
        <w:rPr>
          <w:rFonts w:ascii="Verdana" w:hAnsi="Verdana"/>
          <w:szCs w:val="22"/>
        </w:rPr>
        <w:t>Provide lock out services for all guests.</w:t>
      </w:r>
    </w:p>
    <w:p w:rsidR="00FC64B3" w:rsidRDefault="00FC64B3" w:rsidP="00FC64B3">
      <w:pPr>
        <w:widowControl/>
        <w:numPr>
          <w:ilvl w:val="1"/>
          <w:numId w:val="2"/>
        </w:numPr>
        <w:autoSpaceDE/>
        <w:adjustRightInd/>
        <w:rPr>
          <w:rFonts w:ascii="Verdana" w:hAnsi="Verdana"/>
          <w:szCs w:val="22"/>
        </w:rPr>
      </w:pPr>
      <w:r>
        <w:rPr>
          <w:rFonts w:ascii="Verdana" w:hAnsi="Verdana"/>
          <w:szCs w:val="22"/>
        </w:rPr>
        <w:t>Provide desk coverage as assigned.</w:t>
      </w:r>
    </w:p>
    <w:p w:rsidR="00FC64B3" w:rsidRDefault="00FC64B3" w:rsidP="00FC64B3">
      <w:pPr>
        <w:widowControl/>
        <w:numPr>
          <w:ilvl w:val="1"/>
          <w:numId w:val="2"/>
        </w:numPr>
        <w:autoSpaceDE/>
        <w:adjustRightInd/>
        <w:rPr>
          <w:rFonts w:ascii="Verdana" w:hAnsi="Verdana"/>
          <w:szCs w:val="22"/>
        </w:rPr>
      </w:pPr>
      <w:r>
        <w:rPr>
          <w:rFonts w:ascii="Verdana" w:hAnsi="Verdana"/>
          <w:szCs w:val="22"/>
        </w:rPr>
        <w:t>Provide overnight duty coverage/supervision as assigned.</w:t>
      </w:r>
    </w:p>
    <w:p w:rsidR="00FC64B3" w:rsidRDefault="00FC64B3" w:rsidP="00FC64B3">
      <w:pPr>
        <w:pStyle w:val="ListParagraph"/>
        <w:numPr>
          <w:ilvl w:val="1"/>
          <w:numId w:val="2"/>
        </w:numPr>
        <w:tabs>
          <w:tab w:val="left" w:pos="-1440"/>
          <w:tab w:val="left" w:pos="-720"/>
          <w:tab w:val="left" w:pos="0"/>
          <w:tab w:val="left" w:pos="360"/>
          <w:tab w:val="left" w:pos="720"/>
          <w:tab w:val="left" w:pos="1080"/>
        </w:tabs>
        <w:rPr>
          <w:rFonts w:ascii="Verdana" w:hAnsi="Verdana"/>
        </w:rPr>
      </w:pPr>
      <w:r>
        <w:rPr>
          <w:rFonts w:ascii="Verdana" w:hAnsi="Verdana"/>
        </w:rPr>
        <w:t xml:space="preserve">Assist with setting up tables, chairs, staging, pipe and drape, and other portable equipment for the O’Neill Center, Westside Athletic Center, White Hall, Warner Hall, Alumni Hall, and other applicable venues associated with Facility Scheduling &amp; Promotions. Work closely and consult with FSP Professional Staff to ensure that all set-ups are completed accurately and on time. </w:t>
      </w:r>
    </w:p>
    <w:p w:rsidR="00FC64B3" w:rsidRDefault="00FC64B3" w:rsidP="00FC64B3">
      <w:pPr>
        <w:numPr>
          <w:ilvl w:val="1"/>
          <w:numId w:val="2"/>
        </w:numPr>
        <w:tabs>
          <w:tab w:val="left" w:pos="-1440"/>
          <w:tab w:val="left" w:pos="-720"/>
          <w:tab w:val="left" w:pos="0"/>
          <w:tab w:val="left" w:pos="360"/>
          <w:tab w:val="left" w:pos="1080"/>
        </w:tabs>
        <w:rPr>
          <w:rFonts w:ascii="Verdana" w:hAnsi="Verdana"/>
        </w:rPr>
      </w:pPr>
      <w:r w:rsidRPr="00DD78F8">
        <w:rPr>
          <w:rFonts w:ascii="Verdana" w:hAnsi="Verdana"/>
        </w:rPr>
        <w:t>Be familiar and proficient with stand</w:t>
      </w:r>
      <w:r>
        <w:rPr>
          <w:rFonts w:ascii="Verdana" w:hAnsi="Verdana"/>
        </w:rPr>
        <w:t>ard crowd management and emergency procedure practices to ensure the safety of patrons and artists when working or managing an event.</w:t>
      </w:r>
    </w:p>
    <w:p w:rsidR="00FC64B3" w:rsidRDefault="00FC64B3" w:rsidP="00FC64B3">
      <w:pPr>
        <w:numPr>
          <w:ilvl w:val="1"/>
          <w:numId w:val="2"/>
        </w:numPr>
        <w:tabs>
          <w:tab w:val="left" w:pos="-1440"/>
          <w:tab w:val="left" w:pos="-720"/>
          <w:tab w:val="left" w:pos="0"/>
          <w:tab w:val="left" w:pos="360"/>
          <w:tab w:val="left" w:pos="1080"/>
        </w:tabs>
        <w:rPr>
          <w:rFonts w:ascii="Verdana" w:hAnsi="Verdana"/>
        </w:rPr>
      </w:pPr>
      <w:r>
        <w:rPr>
          <w:rFonts w:ascii="Verdana" w:hAnsi="Verdana"/>
        </w:rPr>
        <w:t>Provide on-call emergency assistance as related to emergency procedures within and around the Residence Halls as needed.</w:t>
      </w:r>
    </w:p>
    <w:p w:rsidR="00FC64B3" w:rsidRPr="00DE7883" w:rsidRDefault="00FC64B3" w:rsidP="00FC64B3">
      <w:pPr>
        <w:numPr>
          <w:ilvl w:val="1"/>
          <w:numId w:val="2"/>
        </w:numPr>
        <w:tabs>
          <w:tab w:val="left" w:pos="-1440"/>
          <w:tab w:val="left" w:pos="-720"/>
          <w:tab w:val="left" w:pos="0"/>
          <w:tab w:val="left" w:pos="360"/>
          <w:tab w:val="left" w:pos="1080"/>
        </w:tabs>
        <w:rPr>
          <w:rFonts w:ascii="Verdana" w:hAnsi="Verdana"/>
        </w:rPr>
      </w:pPr>
      <w:r>
        <w:rPr>
          <w:rFonts w:ascii="Verdana" w:hAnsi="Verdana"/>
        </w:rPr>
        <w:t>Enforce University, Housing, and Facilities Scheduling and Promotions policies and procedures.</w:t>
      </w:r>
    </w:p>
    <w:p w:rsidR="00FC64B3" w:rsidRDefault="00FC64B3" w:rsidP="00FC64B3">
      <w:pPr>
        <w:widowControl/>
        <w:numPr>
          <w:ilvl w:val="1"/>
          <w:numId w:val="2"/>
        </w:numPr>
        <w:autoSpaceDE/>
        <w:adjustRightInd/>
        <w:rPr>
          <w:rFonts w:ascii="Verdana" w:hAnsi="Verdana"/>
          <w:szCs w:val="22"/>
        </w:rPr>
      </w:pPr>
      <w:r>
        <w:rPr>
          <w:rFonts w:ascii="Verdana" w:hAnsi="Verdana"/>
          <w:szCs w:val="22"/>
        </w:rPr>
        <w:t>Provide linen service for guests as needed.</w:t>
      </w:r>
    </w:p>
    <w:p w:rsidR="00FC64B3" w:rsidRDefault="00FC64B3" w:rsidP="00FC64B3">
      <w:pPr>
        <w:widowControl/>
        <w:numPr>
          <w:ilvl w:val="1"/>
          <w:numId w:val="2"/>
        </w:numPr>
        <w:autoSpaceDE/>
        <w:adjustRightInd/>
        <w:rPr>
          <w:rFonts w:ascii="Verdana" w:hAnsi="Verdana"/>
          <w:szCs w:val="22"/>
        </w:rPr>
      </w:pPr>
      <w:r>
        <w:rPr>
          <w:rFonts w:ascii="Verdana" w:hAnsi="Verdana"/>
          <w:szCs w:val="22"/>
        </w:rPr>
        <w:t>Act as a guest liaison for all matters concerning maintenance, information, and emergency issues that may arise.</w:t>
      </w:r>
    </w:p>
    <w:p w:rsidR="00FC64B3" w:rsidRDefault="00FC64B3" w:rsidP="00FC64B3">
      <w:pPr>
        <w:widowControl/>
        <w:numPr>
          <w:ilvl w:val="1"/>
          <w:numId w:val="2"/>
        </w:numPr>
        <w:autoSpaceDE/>
        <w:adjustRightInd/>
        <w:rPr>
          <w:rFonts w:ascii="Verdana" w:hAnsi="Verdana"/>
          <w:szCs w:val="22"/>
        </w:rPr>
      </w:pPr>
      <w:r>
        <w:rPr>
          <w:rFonts w:ascii="Verdana" w:hAnsi="Verdana"/>
          <w:szCs w:val="22"/>
        </w:rPr>
        <w:t>Keep clear and precise accounts of guest room assignments and changes.</w:t>
      </w:r>
    </w:p>
    <w:p w:rsidR="00FC64B3" w:rsidRDefault="00FC64B3" w:rsidP="00FC64B3">
      <w:pPr>
        <w:widowControl/>
        <w:numPr>
          <w:ilvl w:val="0"/>
          <w:numId w:val="3"/>
        </w:numPr>
        <w:autoSpaceDE/>
        <w:adjustRightInd/>
        <w:rPr>
          <w:rFonts w:ascii="Verdana" w:hAnsi="Verdana"/>
          <w:szCs w:val="22"/>
        </w:rPr>
      </w:pPr>
      <w:r>
        <w:rPr>
          <w:rFonts w:ascii="Verdana" w:hAnsi="Verdana"/>
          <w:szCs w:val="22"/>
        </w:rPr>
        <w:t>Keep clear and precise accounts of all guest issues and incidents.</w:t>
      </w:r>
    </w:p>
    <w:p w:rsidR="00FC64B3" w:rsidRDefault="00FC64B3" w:rsidP="00FC64B3">
      <w:pPr>
        <w:widowControl/>
        <w:numPr>
          <w:ilvl w:val="0"/>
          <w:numId w:val="3"/>
        </w:numPr>
        <w:autoSpaceDE/>
        <w:adjustRightInd/>
        <w:rPr>
          <w:rFonts w:ascii="Verdana" w:hAnsi="Verdana"/>
          <w:szCs w:val="22"/>
        </w:rPr>
      </w:pPr>
      <w:r>
        <w:rPr>
          <w:rFonts w:ascii="Verdana" w:hAnsi="Verdana"/>
          <w:szCs w:val="22"/>
        </w:rPr>
        <w:t>Monitor and enforce University policy and procedures.</w:t>
      </w:r>
    </w:p>
    <w:p w:rsidR="00FC64B3" w:rsidRDefault="00FC64B3" w:rsidP="00FC64B3">
      <w:pPr>
        <w:widowControl/>
        <w:numPr>
          <w:ilvl w:val="0"/>
          <w:numId w:val="3"/>
        </w:numPr>
        <w:autoSpaceDE/>
        <w:adjustRightInd/>
        <w:rPr>
          <w:rFonts w:ascii="Verdana" w:hAnsi="Verdana"/>
          <w:szCs w:val="22"/>
        </w:rPr>
      </w:pPr>
      <w:r>
        <w:rPr>
          <w:rFonts w:ascii="Verdana" w:hAnsi="Verdana"/>
          <w:szCs w:val="22"/>
        </w:rPr>
        <w:t xml:space="preserve">Work a rotating schedule of up to 20 to 40 hours a week that involves </w:t>
      </w:r>
      <w:proofErr w:type="gramStart"/>
      <w:r>
        <w:rPr>
          <w:rFonts w:ascii="Verdana" w:hAnsi="Verdana"/>
          <w:szCs w:val="22"/>
        </w:rPr>
        <w:t>both day</w:t>
      </w:r>
      <w:proofErr w:type="gramEnd"/>
      <w:r>
        <w:rPr>
          <w:rFonts w:ascii="Verdana" w:hAnsi="Verdana"/>
          <w:szCs w:val="22"/>
        </w:rPr>
        <w:t>, night, and weekend hours (on average, will vary dependent on scheduled events).</w:t>
      </w:r>
    </w:p>
    <w:p w:rsidR="00FC64B3" w:rsidRDefault="00FC64B3" w:rsidP="00FC64B3">
      <w:pPr>
        <w:widowControl/>
        <w:numPr>
          <w:ilvl w:val="0"/>
          <w:numId w:val="3"/>
        </w:numPr>
        <w:autoSpaceDE/>
        <w:adjustRightInd/>
        <w:rPr>
          <w:rFonts w:ascii="Verdana" w:hAnsi="Verdana"/>
          <w:szCs w:val="22"/>
        </w:rPr>
      </w:pPr>
      <w:r>
        <w:rPr>
          <w:rFonts w:ascii="Verdana" w:hAnsi="Verdana"/>
          <w:szCs w:val="22"/>
        </w:rPr>
        <w:t>Set up Residence Hall Rooms as needed.</w:t>
      </w:r>
    </w:p>
    <w:p w:rsidR="00FC64B3" w:rsidRDefault="00FC64B3" w:rsidP="00FC64B3">
      <w:pPr>
        <w:widowControl/>
        <w:numPr>
          <w:ilvl w:val="0"/>
          <w:numId w:val="3"/>
        </w:numPr>
        <w:autoSpaceDE/>
        <w:adjustRightInd/>
        <w:rPr>
          <w:rFonts w:ascii="Verdana" w:hAnsi="Verdana"/>
          <w:szCs w:val="22"/>
        </w:rPr>
      </w:pPr>
      <w:r>
        <w:rPr>
          <w:rFonts w:ascii="Verdana" w:hAnsi="Verdana"/>
          <w:szCs w:val="22"/>
        </w:rPr>
        <w:t>Provide cleaning of some areas of and around campus buildings.</w:t>
      </w:r>
    </w:p>
    <w:p w:rsidR="00FC64B3" w:rsidRDefault="00FC64B3" w:rsidP="00FC64B3">
      <w:pPr>
        <w:widowControl/>
        <w:numPr>
          <w:ilvl w:val="0"/>
          <w:numId w:val="3"/>
        </w:numPr>
        <w:autoSpaceDE/>
        <w:adjustRightInd/>
        <w:rPr>
          <w:rFonts w:ascii="Verdana" w:hAnsi="Verdana"/>
          <w:szCs w:val="22"/>
        </w:rPr>
      </w:pPr>
      <w:r>
        <w:rPr>
          <w:rFonts w:ascii="Verdana" w:hAnsi="Verdana"/>
          <w:szCs w:val="22"/>
        </w:rPr>
        <w:t>Escort university staff or contractors around buildings including client rooms as needed.</w:t>
      </w:r>
    </w:p>
    <w:p w:rsidR="00FC64B3" w:rsidRDefault="00FC64B3" w:rsidP="00FC64B3">
      <w:pPr>
        <w:widowControl/>
        <w:numPr>
          <w:ilvl w:val="0"/>
          <w:numId w:val="3"/>
        </w:numPr>
        <w:autoSpaceDE/>
        <w:adjustRightInd/>
        <w:rPr>
          <w:rFonts w:ascii="Verdana" w:hAnsi="Verdana"/>
          <w:szCs w:val="22"/>
        </w:rPr>
      </w:pPr>
      <w:r>
        <w:rPr>
          <w:rFonts w:ascii="Verdana" w:hAnsi="Verdana"/>
          <w:szCs w:val="22"/>
        </w:rPr>
        <w:t>Act as a resource for various staff and clients providing appropriate University resources as needed.</w:t>
      </w:r>
    </w:p>
    <w:p w:rsidR="00FC64B3" w:rsidRDefault="00FC64B3" w:rsidP="00FC64B3">
      <w:pPr>
        <w:widowControl/>
        <w:numPr>
          <w:ilvl w:val="0"/>
          <w:numId w:val="3"/>
        </w:numPr>
        <w:autoSpaceDE/>
        <w:adjustRightInd/>
        <w:rPr>
          <w:rFonts w:ascii="Verdana" w:hAnsi="Verdana"/>
          <w:szCs w:val="22"/>
        </w:rPr>
      </w:pPr>
      <w:r>
        <w:rPr>
          <w:rFonts w:ascii="Verdana" w:hAnsi="Verdana"/>
        </w:rPr>
        <w:t xml:space="preserve">Perform other duties as assigned by the Director, Associate Director, Assistant Directors, </w:t>
      </w:r>
      <w:proofErr w:type="gramStart"/>
      <w:r>
        <w:rPr>
          <w:rFonts w:ascii="Verdana" w:hAnsi="Verdana"/>
        </w:rPr>
        <w:t>Assistant</w:t>
      </w:r>
      <w:proofErr w:type="gramEnd"/>
      <w:r>
        <w:rPr>
          <w:rFonts w:ascii="Verdana" w:hAnsi="Verdana"/>
        </w:rPr>
        <w:t xml:space="preserve"> to the Director.</w:t>
      </w:r>
    </w:p>
    <w:p w:rsidR="00FC64B3" w:rsidRDefault="00FC64B3" w:rsidP="00FC64B3">
      <w:pPr>
        <w:widowControl/>
        <w:autoSpaceDE/>
        <w:adjustRightInd/>
        <w:rPr>
          <w:rFonts w:ascii="Verdana" w:hAnsi="Verdana"/>
          <w:szCs w:val="22"/>
        </w:rPr>
      </w:pPr>
    </w:p>
    <w:p w:rsidR="00FC64B3" w:rsidRDefault="00FC64B3" w:rsidP="00FC64B3">
      <w:pPr>
        <w:pStyle w:val="ListParagraph"/>
        <w:numPr>
          <w:ilvl w:val="0"/>
          <w:numId w:val="1"/>
        </w:numPr>
        <w:tabs>
          <w:tab w:val="left" w:pos="-1440"/>
          <w:tab w:val="left" w:pos="-720"/>
          <w:tab w:val="left" w:pos="0"/>
          <w:tab w:val="left" w:pos="360"/>
          <w:tab w:val="left" w:pos="720"/>
          <w:tab w:val="left" w:pos="1080"/>
        </w:tabs>
        <w:rPr>
          <w:rFonts w:ascii="Verdana" w:hAnsi="Verdana"/>
        </w:rPr>
      </w:pPr>
      <w:r>
        <w:rPr>
          <w:rFonts w:ascii="Verdana" w:hAnsi="Verdana"/>
          <w:b/>
        </w:rPr>
        <w:t>REQUIRED SKILLS &amp; ABILITIES</w:t>
      </w:r>
    </w:p>
    <w:p w:rsidR="00FC64B3" w:rsidRDefault="00FC64B3" w:rsidP="00FC64B3">
      <w:pPr>
        <w:pStyle w:val="ListParagraph"/>
        <w:numPr>
          <w:ilvl w:val="1"/>
          <w:numId w:val="4"/>
        </w:numPr>
        <w:tabs>
          <w:tab w:val="left" w:pos="-1440"/>
          <w:tab w:val="left" w:pos="-720"/>
          <w:tab w:val="left" w:pos="0"/>
          <w:tab w:val="left" w:pos="360"/>
          <w:tab w:val="left" w:pos="720"/>
          <w:tab w:val="left" w:pos="1080"/>
        </w:tabs>
        <w:rPr>
          <w:rFonts w:ascii="Verdana" w:hAnsi="Verdana"/>
        </w:rPr>
      </w:pPr>
      <w:r>
        <w:rPr>
          <w:rFonts w:ascii="Verdana" w:hAnsi="Verdana"/>
        </w:rPr>
        <w:t>Minimum GPA of 2.0</w:t>
      </w:r>
    </w:p>
    <w:p w:rsidR="00FC64B3" w:rsidRDefault="00FC64B3" w:rsidP="00FC64B3">
      <w:pPr>
        <w:pStyle w:val="ListParagraph"/>
        <w:numPr>
          <w:ilvl w:val="1"/>
          <w:numId w:val="4"/>
        </w:numPr>
        <w:tabs>
          <w:tab w:val="left" w:pos="-1440"/>
          <w:tab w:val="left" w:pos="-720"/>
          <w:tab w:val="left" w:pos="0"/>
          <w:tab w:val="left" w:pos="360"/>
          <w:tab w:val="left" w:pos="720"/>
          <w:tab w:val="left" w:pos="1080"/>
        </w:tabs>
        <w:rPr>
          <w:rFonts w:ascii="Verdana" w:hAnsi="Verdana"/>
        </w:rPr>
      </w:pPr>
      <w:r>
        <w:rPr>
          <w:rFonts w:ascii="Verdana" w:hAnsi="Verdana"/>
        </w:rPr>
        <w:t>Ability to work flexible hours during the day and evening on both weekdays and weekends.</w:t>
      </w:r>
    </w:p>
    <w:p w:rsidR="00FC64B3" w:rsidRDefault="00FC64B3" w:rsidP="00FC64B3">
      <w:pPr>
        <w:widowControl/>
        <w:numPr>
          <w:ilvl w:val="1"/>
          <w:numId w:val="4"/>
        </w:numPr>
        <w:autoSpaceDE/>
        <w:adjustRightInd/>
        <w:rPr>
          <w:rFonts w:ascii="Verdana" w:hAnsi="Verdana"/>
          <w:szCs w:val="22"/>
        </w:rPr>
      </w:pPr>
      <w:r>
        <w:rPr>
          <w:rFonts w:ascii="Verdana" w:hAnsi="Verdana"/>
          <w:szCs w:val="22"/>
        </w:rPr>
        <w:t>Must be able to communicate immediately and effectively with assigned University Staff.</w:t>
      </w:r>
    </w:p>
    <w:p w:rsidR="00FC64B3" w:rsidRDefault="00FC64B3" w:rsidP="00FC64B3">
      <w:pPr>
        <w:pStyle w:val="ListParagraph"/>
        <w:numPr>
          <w:ilvl w:val="1"/>
          <w:numId w:val="4"/>
        </w:numPr>
        <w:tabs>
          <w:tab w:val="left" w:pos="-1440"/>
          <w:tab w:val="left" w:pos="-720"/>
          <w:tab w:val="left" w:pos="0"/>
          <w:tab w:val="left" w:pos="360"/>
          <w:tab w:val="left" w:pos="720"/>
          <w:tab w:val="left" w:pos="1080"/>
        </w:tabs>
        <w:rPr>
          <w:rFonts w:ascii="Verdana" w:hAnsi="Verdana"/>
        </w:rPr>
      </w:pPr>
      <w:r>
        <w:rPr>
          <w:rFonts w:ascii="Verdana" w:hAnsi="Verdana"/>
        </w:rPr>
        <w:t>Ability to lift (35) pounds regularly throughout the day.</w:t>
      </w:r>
    </w:p>
    <w:p w:rsidR="00A449A6" w:rsidRDefault="00FC64B3"/>
    <w:sectPr w:rsidR="00A449A6" w:rsidSect="00FC6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403"/>
    <w:multiLevelType w:val="hybridMultilevel"/>
    <w:tmpl w:val="2B748746"/>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4A601C"/>
    <w:multiLevelType w:val="hybridMultilevel"/>
    <w:tmpl w:val="DC3A3A3A"/>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C064BD"/>
    <w:multiLevelType w:val="hybridMultilevel"/>
    <w:tmpl w:val="08563F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nsid w:val="7F430DA7"/>
    <w:multiLevelType w:val="hybridMultilevel"/>
    <w:tmpl w:val="E250D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3"/>
    <w:rsid w:val="002C56F7"/>
    <w:rsid w:val="00AF4FAE"/>
    <w:rsid w:val="00FC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Mulvihill</dc:creator>
  <cp:lastModifiedBy>Edward Mulvihill</cp:lastModifiedBy>
  <cp:revision>1</cp:revision>
  <dcterms:created xsi:type="dcterms:W3CDTF">2015-03-09T12:44:00Z</dcterms:created>
  <dcterms:modified xsi:type="dcterms:W3CDTF">2015-03-09T12:45:00Z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86013058</vt:i4>
  </property>
  <property fmtid="{D5CDD505-2E9C-101B-9397-08002B2CF9AE}" pid="3" name="_NewReviewCycle">
    <vt:lpwstr/>
  </property>
  <property fmtid="{D5CDD505-2E9C-101B-9397-08002B2CF9AE}" pid="4" name="_EmailSubject">
    <vt:lpwstr>Summer Assitant Application and Description</vt:lpwstr>
  </property>
  <property fmtid="{D5CDD505-2E9C-101B-9397-08002B2CF9AE}" pid="5" name="_AuthorEmail">
    <vt:lpwstr>MulvihillE@wcsu.edu</vt:lpwstr>
  </property>
  <property fmtid="{D5CDD505-2E9C-101B-9397-08002B2CF9AE}" pid="6" name="_AuthorEmailDisplayName">
    <vt:lpwstr>Edward Mulvihill</vt:lpwstr>
  </property>
</Properties>
</file>